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757" w:rsidRPr="00724757" w:rsidRDefault="00724757" w:rsidP="00724757">
      <w:pPr>
        <w:spacing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724757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Из этого урока вы узнаете, что такое естественный обор, каковы его виды. Как естественный отбор влияет на популяции живых организмов? В чем сходство и отличие естественного и искусственного отбора? Что именно отбирается в процессе естественного отбора и как происходит этот процесс? Вы познакомитесь со стабилизирующим, движущим и разрывающим (дизруптивным) отбором, выясните природу полового отбора, открытого Ч. Дарвиным. Возможно, этот урок поможет вам в вашей личной борьбе за существование. Вы узнаете, как влияет естественный отбор на современного человека.</w:t>
      </w:r>
    </w:p>
    <w:p w:rsidR="00724757" w:rsidRPr="00724757" w:rsidRDefault="00724757" w:rsidP="00724757">
      <w:pPr>
        <w:spacing w:before="300" w:after="0" w:line="240" w:lineRule="auto"/>
        <w:jc w:val="center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724757">
        <w:rPr>
          <w:rFonts w:ascii="Helvetica" w:eastAsia="Times New Roman" w:hAnsi="Helvetica" w:cs="Helvetica"/>
          <w:b/>
          <w:bCs/>
          <w:color w:val="333333"/>
          <w:sz w:val="23"/>
          <w:szCs w:val="23"/>
          <w:lang w:eastAsia="ru-RU"/>
        </w:rPr>
        <w:t>Тема: Эволюционное учение</w:t>
      </w:r>
    </w:p>
    <w:p w:rsidR="00724757" w:rsidRPr="00724757" w:rsidRDefault="00724757" w:rsidP="00724757">
      <w:pPr>
        <w:spacing w:before="300" w:after="0" w:line="240" w:lineRule="auto"/>
        <w:jc w:val="center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724757">
        <w:rPr>
          <w:rFonts w:ascii="Helvetica" w:eastAsia="Times New Roman" w:hAnsi="Helvetica" w:cs="Helvetica"/>
          <w:b/>
          <w:bCs/>
          <w:color w:val="333333"/>
          <w:sz w:val="23"/>
          <w:szCs w:val="23"/>
          <w:lang w:eastAsia="ru-RU"/>
        </w:rPr>
        <w:t>Урок: Виды естественного отбора</w:t>
      </w:r>
    </w:p>
    <w:p w:rsidR="00724757" w:rsidRPr="00724757" w:rsidRDefault="0028664C" w:rsidP="00724757">
      <w:pPr>
        <w:spacing w:after="0" w:line="240" w:lineRule="auto"/>
        <w:jc w:val="center"/>
        <w:outlineLvl w:val="1"/>
        <w:rPr>
          <w:rFonts w:ascii="Helvetica" w:eastAsia="Times New Roman" w:hAnsi="Helvetica" w:cs="Helvetica"/>
          <w:b/>
          <w:bCs/>
          <w:color w:val="333333"/>
          <w:sz w:val="36"/>
          <w:szCs w:val="36"/>
          <w:lang w:eastAsia="ru-RU"/>
        </w:rPr>
      </w:pPr>
      <w:hyperlink r:id="rId6" w:anchor="mediaplayer" w:tooltip="Смотреть в видеоуроке" w:history="1">
        <w:r w:rsidR="00724757" w:rsidRPr="00724757">
          <w:rPr>
            <w:rFonts w:ascii="Helvetica" w:eastAsia="Times New Roman" w:hAnsi="Helvetica" w:cs="Helvetica"/>
            <w:color w:val="346BA2"/>
            <w:sz w:val="36"/>
            <w:szCs w:val="36"/>
            <w:lang w:eastAsia="ru-RU"/>
          </w:rPr>
          <w:t>Естественный отбор и его виды</w:t>
        </w:r>
      </w:hyperlink>
    </w:p>
    <w:p w:rsidR="00724757" w:rsidRPr="00724757" w:rsidRDefault="00724757" w:rsidP="00724757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724757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Естественный отбор – это основная движущая сила эволюции.</w:t>
      </w:r>
    </w:p>
    <w:p w:rsidR="00724757" w:rsidRPr="00724757" w:rsidRDefault="00724757" w:rsidP="00724757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724757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Представление о естественном отборе сильно углубились благодаря современным представлениям генетики и трудам отечественных ученых И. И. Шмальгаузена и С. С. Четверикова (Рис. 1), а также многих их зарубежных коллег.</w:t>
      </w:r>
    </w:p>
    <w:p w:rsidR="00724757" w:rsidRPr="00724757" w:rsidRDefault="00724757" w:rsidP="00724757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724757">
        <w:rPr>
          <w:rFonts w:ascii="Helvetica" w:eastAsia="Times New Roman" w:hAnsi="Helvetica" w:cs="Helvetica"/>
          <w:noProof/>
          <w:color w:val="333333"/>
          <w:sz w:val="23"/>
          <w:szCs w:val="23"/>
          <w:lang w:eastAsia="ru-RU"/>
        </w:rPr>
        <w:drawing>
          <wp:inline distT="0" distB="0" distL="0" distR="0">
            <wp:extent cx="1619250" cy="2409825"/>
            <wp:effectExtent l="0" t="0" r="0" b="9525"/>
            <wp:docPr id="2" name="Рисунок 1" descr="https://static-interneturok.cdnvideo.ru/content/konspekt_image/67394/3e7f67c0_1346_0131_07d1_12313d0128c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atic-interneturok.cdnvideo.ru/content/konspekt_image/67394/3e7f67c0_1346_0131_07d1_12313d0128c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240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4757">
        <w:rPr>
          <w:rFonts w:ascii="Helvetica" w:eastAsia="Times New Roman" w:hAnsi="Helvetica" w:cs="Helvetica"/>
          <w:noProof/>
          <w:color w:val="333333"/>
          <w:sz w:val="23"/>
          <w:szCs w:val="23"/>
          <w:lang w:eastAsia="ru-RU"/>
        </w:rPr>
        <w:drawing>
          <wp:inline distT="0" distB="0" distL="0" distR="0">
            <wp:extent cx="1609725" cy="2409825"/>
            <wp:effectExtent l="0" t="0" r="9525" b="9525"/>
            <wp:docPr id="3" name="Рисунок 3" descr="https://static-interneturok.cdnvideo.ru/content/konspekt_image/67395/3ffc4e60_1346_0131_07d2_12313d0128c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tatic-interneturok.cdnvideo.ru/content/konspekt_image/67395/3ffc4e60_1346_0131_07d2_12313d0128c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240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4757" w:rsidRPr="00724757" w:rsidRDefault="00724757" w:rsidP="00724757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724757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Рис. 1.</w:t>
      </w:r>
    </w:p>
    <w:p w:rsidR="00724757" w:rsidRPr="00724757" w:rsidRDefault="00724757" w:rsidP="00724757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724757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Согласно современным представлениям о естественном отборе, можно выделить три его формы.</w:t>
      </w:r>
    </w:p>
    <w:p w:rsidR="00724757" w:rsidRPr="00724757" w:rsidRDefault="0028664C" w:rsidP="00724757">
      <w:pPr>
        <w:spacing w:after="0" w:line="240" w:lineRule="auto"/>
        <w:jc w:val="center"/>
        <w:outlineLvl w:val="1"/>
        <w:rPr>
          <w:rFonts w:ascii="Helvetica" w:eastAsia="Times New Roman" w:hAnsi="Helvetica" w:cs="Helvetica"/>
          <w:b/>
          <w:bCs/>
          <w:color w:val="333333"/>
          <w:sz w:val="36"/>
          <w:szCs w:val="36"/>
          <w:lang w:eastAsia="ru-RU"/>
        </w:rPr>
      </w:pPr>
      <w:hyperlink r:id="rId9" w:anchor="mediaplayer" w:tooltip="Смотреть в видеоуроке" w:history="1">
        <w:r w:rsidR="00724757" w:rsidRPr="00724757">
          <w:rPr>
            <w:rFonts w:ascii="Helvetica" w:eastAsia="Times New Roman" w:hAnsi="Helvetica" w:cs="Helvetica"/>
            <w:color w:val="346BA2"/>
            <w:sz w:val="36"/>
            <w:szCs w:val="36"/>
            <w:lang w:eastAsia="ru-RU"/>
          </w:rPr>
          <w:t>Движущий отбор</w:t>
        </w:r>
      </w:hyperlink>
    </w:p>
    <w:p w:rsidR="00724757" w:rsidRPr="00724757" w:rsidRDefault="00724757" w:rsidP="00724757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724757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Первая форма естественного отбора – это движущий отбор. Он возникает при смене условий среды и приводит к сдвигу среднего значения проявления признака в популяции под действием факторов среды (рис. 2). Новый признак или его значение должны лучше подходить к изменившимся условиям, чем старые.</w:t>
      </w:r>
    </w:p>
    <w:p w:rsidR="00724757" w:rsidRPr="00724757" w:rsidRDefault="00724757" w:rsidP="00724757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724757">
        <w:rPr>
          <w:rFonts w:ascii="Helvetica" w:eastAsia="Times New Roman" w:hAnsi="Helvetica" w:cs="Helvetica"/>
          <w:noProof/>
          <w:color w:val="333333"/>
          <w:sz w:val="23"/>
          <w:szCs w:val="23"/>
          <w:lang w:eastAsia="ru-RU"/>
        </w:rPr>
        <w:lastRenderedPageBreak/>
        <w:drawing>
          <wp:inline distT="0" distB="0" distL="0" distR="0">
            <wp:extent cx="3171825" cy="2076450"/>
            <wp:effectExtent l="0" t="0" r="9525" b="0"/>
            <wp:docPr id="4" name="Рисунок 4" descr="Схема влияния движущего отбора на значение представленности признака в популяц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Схема влияния движущего отбора на значение представленности признака в популяции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4757" w:rsidRPr="00724757" w:rsidRDefault="00724757" w:rsidP="00724757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724757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Рис. 2. Схема влияния движущего отбора на значение представленности признака в популяции</w:t>
      </w:r>
    </w:p>
    <w:p w:rsidR="00724757" w:rsidRPr="00724757" w:rsidRDefault="00724757" w:rsidP="00724757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724757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Например, при похолодании климата происходит отбор особей с более теплой шерстью.</w:t>
      </w:r>
    </w:p>
    <w:p w:rsidR="00724757" w:rsidRPr="00724757" w:rsidRDefault="00724757" w:rsidP="00724757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724757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Классическим примером движущего отбора является эволюция окраски у берёзовой пяденицы. Окраска крыльев этой бабочки имитирует окраску покрытых серой корой деревьев. Загрязнение атмосферы, связанное с выбросами заводов и фабрик, привело к потемнению стволов деревьев. Светлые бабочки на темном фоне стали легко заметны для птиц. С середины XVII века, в популяциях березовой пяденицы стали появляться мутантные темные формы бабочек. Частота этой аллели быстро возрастала, и уже к концу XIX века некоторые городские популяции берёзовой пяденицы почти целиком состояли из темных форм. В то время как в сельских популяциях, где уровень загрязнения был ниже, по-прежнему преобладали светлые формы.</w:t>
      </w:r>
    </w:p>
    <w:p w:rsidR="00724757" w:rsidRPr="00724757" w:rsidRDefault="00724757" w:rsidP="00724757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724757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Изменение признака может происходить как в сторону его усиления, так и в сторону ослабления, вплоть до полной редукции. Так, например, произошло исчезновение зрительных органов у кротов и прочих роющих животных, или редукция крыльев у нелетающих птиц и насекомых (см. Рис. 3).</w:t>
      </w:r>
    </w:p>
    <w:p w:rsidR="00724757" w:rsidRPr="00724757" w:rsidRDefault="00724757" w:rsidP="00724757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724757">
        <w:rPr>
          <w:rFonts w:ascii="Helvetica" w:eastAsia="Times New Roman" w:hAnsi="Helvetica" w:cs="Helvetica"/>
          <w:noProof/>
          <w:color w:val="333333"/>
          <w:sz w:val="23"/>
          <w:szCs w:val="23"/>
          <w:lang w:eastAsia="ru-RU"/>
        </w:rPr>
        <w:drawing>
          <wp:inline distT="0" distB="0" distL="0" distR="0">
            <wp:extent cx="2590800" cy="2019300"/>
            <wp:effectExtent l="0" t="0" r="0" b="0"/>
            <wp:docPr id="5" name="Рисунок 5" descr=" Примеры длительного воздействия движущего отбо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 Примеры длительного воздействия движущего отбора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4757">
        <w:rPr>
          <w:rFonts w:ascii="Helvetica" w:eastAsia="Times New Roman" w:hAnsi="Helvetica" w:cs="Helvetica"/>
          <w:noProof/>
          <w:color w:val="333333"/>
          <w:sz w:val="23"/>
          <w:szCs w:val="23"/>
          <w:lang w:eastAsia="ru-RU"/>
        </w:rPr>
        <w:drawing>
          <wp:inline distT="0" distB="0" distL="0" distR="0">
            <wp:extent cx="2590800" cy="2019300"/>
            <wp:effectExtent l="0" t="0" r="0" b="0"/>
            <wp:docPr id="6" name="Рисунок 6" descr=" Примеры длительного воздействия движущего отбо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 Примеры длительного воздействия движущего отбора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4757" w:rsidRPr="00724757" w:rsidRDefault="00724757" w:rsidP="00724757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724757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Рис. 3. Примеры длительного воздействия движущего отбора: отсутствие глаз у крота (слева) и крыльев у страуса (справа)</w:t>
      </w:r>
    </w:p>
    <w:p w:rsidR="00724757" w:rsidRPr="00724757" w:rsidRDefault="0028664C" w:rsidP="00724757">
      <w:pPr>
        <w:spacing w:after="0" w:line="240" w:lineRule="auto"/>
        <w:jc w:val="center"/>
        <w:outlineLvl w:val="1"/>
        <w:rPr>
          <w:rFonts w:ascii="Helvetica" w:eastAsia="Times New Roman" w:hAnsi="Helvetica" w:cs="Helvetica"/>
          <w:b/>
          <w:bCs/>
          <w:color w:val="333333"/>
          <w:sz w:val="36"/>
          <w:szCs w:val="36"/>
          <w:lang w:eastAsia="ru-RU"/>
        </w:rPr>
      </w:pPr>
      <w:hyperlink r:id="rId13" w:anchor="mediaplayer" w:tooltip="Смотреть в видеоуроке" w:history="1">
        <w:r w:rsidR="00724757" w:rsidRPr="00724757">
          <w:rPr>
            <w:rFonts w:ascii="Helvetica" w:eastAsia="Times New Roman" w:hAnsi="Helvetica" w:cs="Helvetica"/>
            <w:color w:val="346BA2"/>
            <w:sz w:val="36"/>
            <w:szCs w:val="36"/>
            <w:lang w:eastAsia="ru-RU"/>
          </w:rPr>
          <w:t>Дизруптивный отбор</w:t>
        </w:r>
      </w:hyperlink>
    </w:p>
    <w:p w:rsidR="00724757" w:rsidRPr="00724757" w:rsidRDefault="00724757" w:rsidP="00724757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724757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lastRenderedPageBreak/>
        <w:t>Второй вид отбора – это дизруптивный (разрывающий) отбор. В этом случае оставляют потомство особи с несколькими крайними вариантами признака, а особи со средним значением признака элиминируются (Рис. 4).</w:t>
      </w:r>
    </w:p>
    <w:p w:rsidR="00724757" w:rsidRPr="00724757" w:rsidRDefault="00724757" w:rsidP="00724757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724757">
        <w:rPr>
          <w:rFonts w:ascii="Helvetica" w:eastAsia="Times New Roman" w:hAnsi="Helvetica" w:cs="Helvetica"/>
          <w:noProof/>
          <w:color w:val="333333"/>
          <w:sz w:val="23"/>
          <w:szCs w:val="23"/>
          <w:lang w:eastAsia="ru-RU"/>
        </w:rPr>
        <w:drawing>
          <wp:inline distT="0" distB="0" distL="0" distR="0">
            <wp:extent cx="2762250" cy="1847850"/>
            <wp:effectExtent l="0" t="0" r="0" b="0"/>
            <wp:docPr id="7" name="Рисунок 7" descr="Схема влияния дизруптивного (разрывающего) отбора на представленность признака среди особей в популяц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Схема влияния дизруптивного (разрывающего) отбора на представленность признака среди особей в популяции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4757" w:rsidRPr="00724757" w:rsidRDefault="00724757" w:rsidP="00724757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724757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Рис. 4. Схема влияния дизруптивного (разрывающего) отбора на представленность признака среди особей в популяции</w:t>
      </w:r>
    </w:p>
    <w:p w:rsidR="00724757" w:rsidRPr="00724757" w:rsidRDefault="00724757" w:rsidP="00724757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724757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Дарвин считал, что дизруптивный отбор ведет к дивергенции, т. е. к расхождению признаков, и служит для поддержания полиморфизма популяции. В ходе дизруптивного отбора из общего светло-жёлтого предка появились две формы бабочек: белая и желтая. Разная окраска приводит к разному нагреву крыльев. Белым бабочкам удобно летать в полдень, а желтым – утром. Светло-жёлтым бабочкам неудобно летать и днем, и утром, поэтому отбор действует как раз против среднего значения признака.</w:t>
      </w:r>
    </w:p>
    <w:p w:rsidR="00724757" w:rsidRPr="00724757" w:rsidRDefault="0028664C" w:rsidP="00724757">
      <w:pPr>
        <w:spacing w:after="0" w:line="240" w:lineRule="auto"/>
        <w:jc w:val="center"/>
        <w:outlineLvl w:val="1"/>
        <w:rPr>
          <w:rFonts w:ascii="Helvetica" w:eastAsia="Times New Roman" w:hAnsi="Helvetica" w:cs="Helvetica"/>
          <w:b/>
          <w:bCs/>
          <w:color w:val="333333"/>
          <w:sz w:val="36"/>
          <w:szCs w:val="36"/>
          <w:lang w:eastAsia="ru-RU"/>
        </w:rPr>
      </w:pPr>
      <w:hyperlink r:id="rId15" w:anchor="mediaplayer" w:tooltip="Смотреть в видеоуроке" w:history="1">
        <w:r w:rsidR="00724757" w:rsidRPr="00724757">
          <w:rPr>
            <w:rFonts w:ascii="Helvetica" w:eastAsia="Times New Roman" w:hAnsi="Helvetica" w:cs="Helvetica"/>
            <w:color w:val="346BA2"/>
            <w:sz w:val="36"/>
            <w:szCs w:val="36"/>
            <w:lang w:eastAsia="ru-RU"/>
          </w:rPr>
          <w:t>Стабилизирующий отбор</w:t>
        </w:r>
      </w:hyperlink>
    </w:p>
    <w:p w:rsidR="00724757" w:rsidRPr="00724757" w:rsidRDefault="00724757" w:rsidP="00724757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724757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Третья форма естественного отбора – это стабилизирующий отбор. Он действует при постоянстве условий внешней среды, путем выбраковывания особей со значительными отклонениями признака (Рис. 5).</w:t>
      </w:r>
    </w:p>
    <w:p w:rsidR="00724757" w:rsidRPr="00724757" w:rsidRDefault="00724757" w:rsidP="00724757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724757">
        <w:rPr>
          <w:rFonts w:ascii="Helvetica" w:eastAsia="Times New Roman" w:hAnsi="Helvetica" w:cs="Helvetica"/>
          <w:noProof/>
          <w:color w:val="333333"/>
          <w:sz w:val="23"/>
          <w:szCs w:val="23"/>
          <w:lang w:eastAsia="ru-RU"/>
        </w:rPr>
        <w:drawing>
          <wp:inline distT="0" distB="0" distL="0" distR="0">
            <wp:extent cx="2733675" cy="1828800"/>
            <wp:effectExtent l="0" t="0" r="9525" b="0"/>
            <wp:docPr id="8" name="Рисунок 8" descr="Схема стабилизирующего отбо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Схема стабилизирующего отбора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4757" w:rsidRPr="00724757" w:rsidRDefault="00724757" w:rsidP="00724757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724757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Рис. 5. Схема стабилизирующего отбора</w:t>
      </w:r>
    </w:p>
    <w:p w:rsidR="00724757" w:rsidRPr="00724757" w:rsidRDefault="00724757" w:rsidP="00724757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724757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Он направлен на сохранение и закрепление среднего значения признака. Например, цветы растений, которые опыляются насекомыми, очень консервативны, то есть их форма редко меняется. Это связано с тем, что насекомые-опылители не могут проникнуть в венчик цветка слишком глубокий, либо слишком узкий (см. видео).</w:t>
      </w:r>
    </w:p>
    <w:p w:rsidR="00724757" w:rsidRPr="00724757" w:rsidRDefault="00724757" w:rsidP="00724757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724757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Поэтому гены, которые приводят к таким изменениям строения цветов, не передаются дальше и вытесняются из генофонда.</w:t>
      </w:r>
    </w:p>
    <w:p w:rsidR="00724757" w:rsidRPr="00724757" w:rsidRDefault="00724757" w:rsidP="00724757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724757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lastRenderedPageBreak/>
        <w:t>Благодаря стабилизирующему отбору до наших дней сохранились т. н. живые ископаемые.</w:t>
      </w:r>
    </w:p>
    <w:p w:rsidR="00724757" w:rsidRPr="00724757" w:rsidRDefault="0028664C" w:rsidP="00724757">
      <w:pPr>
        <w:spacing w:after="0" w:line="240" w:lineRule="auto"/>
        <w:jc w:val="center"/>
        <w:outlineLvl w:val="1"/>
        <w:rPr>
          <w:rFonts w:ascii="Helvetica" w:eastAsia="Times New Roman" w:hAnsi="Helvetica" w:cs="Helvetica"/>
          <w:b/>
          <w:bCs/>
          <w:color w:val="333333"/>
          <w:sz w:val="36"/>
          <w:szCs w:val="36"/>
          <w:lang w:eastAsia="ru-RU"/>
        </w:rPr>
      </w:pPr>
      <w:hyperlink r:id="rId17" w:anchor="mediaplayer" w:tooltip="Смотреть в видеоуроке" w:history="1">
        <w:r w:rsidR="00724757" w:rsidRPr="00724757">
          <w:rPr>
            <w:rFonts w:ascii="Helvetica" w:eastAsia="Times New Roman" w:hAnsi="Helvetica" w:cs="Helvetica"/>
            <w:color w:val="346BA2"/>
            <w:sz w:val="36"/>
            <w:szCs w:val="36"/>
            <w:lang w:eastAsia="ru-RU"/>
          </w:rPr>
          <w:t>Живые ископаемые</w:t>
        </w:r>
      </w:hyperlink>
    </w:p>
    <w:p w:rsidR="00724757" w:rsidRPr="00724757" w:rsidRDefault="00724757" w:rsidP="00724757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724757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До наших дней в неизменном виде дожили некоторые виды живых существ, миллионы лет назад бывшие типичными представителями флоры и фауны давно минувшей эпохи.</w:t>
      </w:r>
    </w:p>
    <w:p w:rsidR="00724757" w:rsidRPr="00724757" w:rsidRDefault="00724757" w:rsidP="00724757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724757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Например, мечехвосты (см. Рис. 6), древние членистоногие, жившие полмиллиарда лет назад, успешно существуют и сейчас благодаря стабилизирующему отбору. Этот вид почти вдвое старше вымерших уже динозавров.</w:t>
      </w:r>
    </w:p>
    <w:p w:rsidR="00724757" w:rsidRPr="00724757" w:rsidRDefault="00724757" w:rsidP="00724757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724757">
        <w:rPr>
          <w:rFonts w:ascii="Helvetica" w:eastAsia="Times New Roman" w:hAnsi="Helvetica" w:cs="Helvetica"/>
          <w:noProof/>
          <w:color w:val="333333"/>
          <w:sz w:val="23"/>
          <w:szCs w:val="23"/>
          <w:lang w:eastAsia="ru-RU"/>
        </w:rPr>
        <w:drawing>
          <wp:inline distT="0" distB="0" distL="0" distR="0">
            <wp:extent cx="2638425" cy="2057400"/>
            <wp:effectExtent l="0" t="0" r="9525" b="0"/>
            <wp:docPr id="9" name="Рисунок 9" descr="https://static-interneturok.cdnvideo.ru/content/konspekt_image/67401/4b0e2460_1346_0131_07d8_12313d0128c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static-interneturok.cdnvideo.ru/content/konspekt_image/67401/4b0e2460_1346_0131_07d8_12313d0128c8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4757" w:rsidRPr="00724757" w:rsidRDefault="00724757" w:rsidP="00724757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724757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Рис. 6.</w:t>
      </w:r>
    </w:p>
    <w:p w:rsidR="00724757" w:rsidRPr="00724757" w:rsidRDefault="00724757" w:rsidP="00724757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724757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Кистеперая рыба латимерия, предки которой были широко распространены в палеозойскую эру, наглядно показывает, как могло происходить превращение плавников рыб в лапы будущих амфибий.</w:t>
      </w:r>
    </w:p>
    <w:p w:rsidR="00724757" w:rsidRPr="00724757" w:rsidRDefault="00724757" w:rsidP="00724757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724757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Стабилизирующий отбор прекратил дальнейшую эволюцию ее конечностей в связи с переходом этих рыб к жизни в глубинах океана (см. видео).</w:t>
      </w:r>
    </w:p>
    <w:p w:rsidR="00724757" w:rsidRPr="00724757" w:rsidRDefault="00724757" w:rsidP="00724757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724757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Голосеменное растение – гинкго (см. Рис. 7), широко распространенное в мезозойскую эру, имеет множество переходных признаков, например  пластинчатые листья, характерные для древних покрытосеменных.</w:t>
      </w:r>
    </w:p>
    <w:p w:rsidR="00724757" w:rsidRPr="00724757" w:rsidRDefault="00724757" w:rsidP="00724757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724757">
        <w:rPr>
          <w:rFonts w:ascii="Helvetica" w:eastAsia="Times New Roman" w:hAnsi="Helvetica" w:cs="Helvetica"/>
          <w:noProof/>
          <w:color w:val="333333"/>
          <w:sz w:val="23"/>
          <w:szCs w:val="23"/>
          <w:lang w:eastAsia="ru-RU"/>
        </w:rPr>
        <w:drawing>
          <wp:inline distT="0" distB="0" distL="0" distR="0">
            <wp:extent cx="2590800" cy="2019300"/>
            <wp:effectExtent l="0" t="0" r="0" b="0"/>
            <wp:docPr id="10" name="Рисунок 10" descr="https://static-interneturok.cdnvideo.ru/content/konspekt_image/67402/4c933cd0_1346_0131_07d9_12313d0128c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static-interneturok.cdnvideo.ru/content/konspekt_image/67402/4c933cd0_1346_0131_07d9_12313d0128c8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4757" w:rsidRPr="00724757" w:rsidRDefault="00724757" w:rsidP="00724757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724757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Рис. 7</w:t>
      </w:r>
      <w:r w:rsidRPr="00724757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.</w:t>
      </w:r>
    </w:p>
    <w:p w:rsidR="00724757" w:rsidRPr="00724757" w:rsidRDefault="0028664C" w:rsidP="00724757">
      <w:pPr>
        <w:spacing w:after="0" w:line="240" w:lineRule="auto"/>
        <w:jc w:val="center"/>
        <w:outlineLvl w:val="1"/>
        <w:rPr>
          <w:rFonts w:ascii="Helvetica" w:eastAsia="Times New Roman" w:hAnsi="Helvetica" w:cs="Helvetica"/>
          <w:b/>
          <w:bCs/>
          <w:color w:val="333333"/>
          <w:sz w:val="36"/>
          <w:szCs w:val="36"/>
          <w:lang w:eastAsia="ru-RU"/>
        </w:rPr>
      </w:pPr>
      <w:hyperlink r:id="rId20" w:anchor="mediaplayer" w:tooltip="Смотреть в видеоуроке" w:history="1">
        <w:r w:rsidR="00724757" w:rsidRPr="00724757">
          <w:rPr>
            <w:rFonts w:ascii="Helvetica" w:eastAsia="Times New Roman" w:hAnsi="Helvetica" w:cs="Helvetica"/>
            <w:color w:val="346BA2"/>
            <w:sz w:val="36"/>
            <w:szCs w:val="36"/>
            <w:lang w:eastAsia="ru-RU"/>
          </w:rPr>
          <w:t>Половой отбор</w:t>
        </w:r>
      </w:hyperlink>
    </w:p>
    <w:p w:rsidR="00724757" w:rsidRPr="00724757" w:rsidRDefault="00724757" w:rsidP="00724757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724757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Существует ещё понятие </w:t>
      </w:r>
      <w:r w:rsidRPr="00724757">
        <w:rPr>
          <w:rFonts w:ascii="Helvetica" w:eastAsia="Times New Roman" w:hAnsi="Helvetica" w:cs="Helvetica"/>
          <w:b/>
          <w:bCs/>
          <w:color w:val="333333"/>
          <w:sz w:val="23"/>
          <w:szCs w:val="23"/>
          <w:lang w:eastAsia="ru-RU"/>
        </w:rPr>
        <w:t>половой отбор</w:t>
      </w:r>
      <w:r w:rsidRPr="00724757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. Он не имеет отношения к приведенной классификации, и представляет собой борьбу самцов или самок за возможность оставить потомство. Т. е. это пример внутривидовой борьбы за существование.</w:t>
      </w:r>
    </w:p>
    <w:p w:rsidR="00724757" w:rsidRPr="00724757" w:rsidRDefault="00724757" w:rsidP="00724757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724757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Чаще всего, особь просто выбирает себе наиболее сильного и жизнеспособного партнера. Половая конкуренция приводит к возникновению сложных поведенческих механизмов: пению, демонстративному поведению, ухаживанию (см. видео). Нередко между самцами возникают драки, которые могут закончиться увечьем или смертью участников.</w:t>
      </w:r>
    </w:p>
    <w:p w:rsidR="00724757" w:rsidRPr="00724757" w:rsidRDefault="00724757" w:rsidP="00724757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724757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Характерные кошачьи вопли по ночам обычно сопровождают именно такие схватки конкурирующих самцов.</w:t>
      </w:r>
    </w:p>
    <w:p w:rsidR="00724757" w:rsidRPr="00724757" w:rsidRDefault="00724757" w:rsidP="00724757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724757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Половой отбор способствует половому диморфизму, т. е. различию во внешнем строении самцов и самок. Можно вспомнить, как отличаются петухи и куры, утки и селезни, самцы и самки оленей и моржей (см. видео).</w:t>
      </w:r>
    </w:p>
    <w:p w:rsidR="00724757" w:rsidRPr="00724757" w:rsidRDefault="00724757" w:rsidP="00724757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724757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В результате полового отбора, потомство оставляют наиболее сильные, жизнеспособные и здоровые особи. Остальные отстраняются от размножения, и их гены исчезают из генофонда популяции.</w:t>
      </w:r>
    </w:p>
    <w:p w:rsidR="00724757" w:rsidRPr="00724757" w:rsidRDefault="00724757" w:rsidP="00724757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724757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 </w:t>
      </w:r>
    </w:p>
    <w:p w:rsidR="00724757" w:rsidRPr="00724757" w:rsidRDefault="00724757" w:rsidP="00724757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724757">
        <w:rPr>
          <w:rFonts w:ascii="Helvetica" w:eastAsia="Times New Roman" w:hAnsi="Helvetica" w:cs="Helvetica"/>
          <w:b/>
          <w:bCs/>
          <w:color w:val="333333"/>
          <w:sz w:val="23"/>
          <w:szCs w:val="23"/>
          <w:lang w:eastAsia="ru-RU"/>
        </w:rPr>
        <w:t>Домашнее задание:</w:t>
      </w:r>
    </w:p>
    <w:p w:rsidR="00724757" w:rsidRPr="00724757" w:rsidRDefault="00724757" w:rsidP="00724757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724757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1. Что такое естественный отбор? Почему он происходит?</w:t>
      </w:r>
    </w:p>
    <w:p w:rsidR="00724757" w:rsidRPr="00724757" w:rsidRDefault="00724757" w:rsidP="00724757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724757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2. Чем отличаются естественный и искусственный отбор?</w:t>
      </w:r>
    </w:p>
    <w:p w:rsidR="00724757" w:rsidRPr="00724757" w:rsidRDefault="00724757" w:rsidP="00724757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724757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3. Чем отличаются движущий и стабилизирующий отбор?</w:t>
      </w:r>
    </w:p>
    <w:p w:rsidR="00724757" w:rsidRPr="00724757" w:rsidRDefault="00724757" w:rsidP="00724757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724757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4. Что такое разрывающий отбор?</w:t>
      </w:r>
    </w:p>
    <w:p w:rsidR="00724757" w:rsidRPr="00724757" w:rsidRDefault="00724757" w:rsidP="00724757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724757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5. Куда направлен естественный отбор?</w:t>
      </w:r>
    </w:p>
    <w:p w:rsidR="00724757" w:rsidRPr="00724757" w:rsidRDefault="00724757" w:rsidP="00724757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724757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6. Что такое половой отбор?</w:t>
      </w:r>
    </w:p>
    <w:p w:rsidR="00724757" w:rsidRPr="00724757" w:rsidRDefault="00724757" w:rsidP="00724757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724757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7. Какие виды естественного отбора действуют в популяциях человека?</w:t>
      </w:r>
    </w:p>
    <w:p w:rsidR="00724757" w:rsidRPr="00724757" w:rsidRDefault="00724757" w:rsidP="00724757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724757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8. Приведите примеры влияния разных видов естественного отбора на популяции живых существ. Можно ли наблюдать действие естественного отбора в природе?</w:t>
      </w:r>
    </w:p>
    <w:p w:rsidR="00724757" w:rsidRPr="00724757" w:rsidRDefault="00724757" w:rsidP="00724757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724757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9. Какие эксперименты могут подтвердить или опровергнуть существование естественного отбора?</w:t>
      </w:r>
    </w:p>
    <w:p w:rsidR="00724757" w:rsidRPr="00724757" w:rsidRDefault="00724757" w:rsidP="00724757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724757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 </w:t>
      </w:r>
    </w:p>
    <w:p w:rsidR="00724757" w:rsidRPr="00724757" w:rsidRDefault="00724757" w:rsidP="00724757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val="en-US" w:eastAsia="ru-RU"/>
        </w:rPr>
      </w:pPr>
      <w:r w:rsidRPr="00724757">
        <w:rPr>
          <w:rFonts w:ascii="Helvetica" w:eastAsia="Times New Roman" w:hAnsi="Helvetica" w:cs="Helvetica"/>
          <w:color w:val="333333"/>
          <w:sz w:val="23"/>
          <w:szCs w:val="23"/>
          <w:lang w:val="en-US" w:eastAsia="ru-RU"/>
        </w:rPr>
        <w:t> </w:t>
      </w:r>
    </w:p>
    <w:p w:rsidR="00724757" w:rsidRPr="00724757" w:rsidRDefault="00724757" w:rsidP="00724757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724757">
        <w:rPr>
          <w:rFonts w:ascii="Helvetica" w:eastAsia="Times New Roman" w:hAnsi="Helvetica" w:cs="Helvetica"/>
          <w:b/>
          <w:bCs/>
          <w:color w:val="333333"/>
          <w:sz w:val="23"/>
          <w:szCs w:val="23"/>
          <w:lang w:eastAsia="ru-RU"/>
        </w:rPr>
        <w:lastRenderedPageBreak/>
        <w:t>Список литературы</w:t>
      </w:r>
    </w:p>
    <w:p w:rsidR="00724757" w:rsidRPr="00724757" w:rsidRDefault="00724757" w:rsidP="00724757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724757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1. Каменский А. А., Криксунов Е. А., Пасечник В. В. Общая биология 10-11 класс Дрофа, 2005.</w:t>
      </w:r>
    </w:p>
    <w:p w:rsidR="00724757" w:rsidRPr="00724757" w:rsidRDefault="00724757" w:rsidP="00724757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724757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2. Беляев Д. К. Биология 10-11 класс. Общая биология. Базовый уровень. – 11-е изд., стереотип. – М.: Просвещение, 2012. – 304 с.</w:t>
      </w:r>
    </w:p>
    <w:p w:rsidR="00724757" w:rsidRPr="00724757" w:rsidRDefault="00724757" w:rsidP="00724757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724757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3. Биология 11 класс. Общая биология. Профильный уровень / В. Б. Захаров, С. Г. Мамонтов, Н. И. Сонин и др. – 5-е изд., стереотип. – Дрофа, 2010. – 388 с.</w:t>
      </w:r>
    </w:p>
    <w:p w:rsidR="00724757" w:rsidRPr="00724757" w:rsidRDefault="00724757" w:rsidP="00724757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724757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4. Агафонова И. Б., Захарова Е. Т., Сивоглазов В. И. Биология 10-11 класс. Общая биология. Базовый уровень. – 6-е изд., доп. – Дрофа, 2010. – 384 с.</w:t>
      </w:r>
      <w:bookmarkStart w:id="0" w:name="_GoBack"/>
      <w:bookmarkEnd w:id="0"/>
    </w:p>
    <w:sectPr w:rsidR="00724757" w:rsidRPr="00724757" w:rsidSect="002866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64D66"/>
    <w:multiLevelType w:val="multilevel"/>
    <w:tmpl w:val="F0D6C7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24757"/>
    <w:rsid w:val="0028664C"/>
    <w:rsid w:val="00702C3B"/>
    <w:rsid w:val="00724757"/>
    <w:rsid w:val="00F56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47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47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47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47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72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35244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026294">
                  <w:marLeft w:val="0"/>
                  <w:marRight w:val="0"/>
                  <w:marTop w:val="5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929220">
                      <w:marLeft w:val="0"/>
                      <w:marRight w:val="0"/>
                      <w:marTop w:val="0"/>
                      <w:marBottom w:val="5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677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97045246">
              <w:marLeft w:val="0"/>
              <w:marRight w:val="0"/>
              <w:marTop w:val="7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245128">
              <w:marLeft w:val="0"/>
              <w:marRight w:val="0"/>
              <w:marTop w:val="7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57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6667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893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7309440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594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6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8979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interneturok.ru/lesson/biology/11-klass/bbiologicheskie-posledstviya-priobreteniya-prisposoblenijb/vidy-estestvennogo-otbora" TargetMode="External"/><Relationship Id="rId18" Type="http://schemas.openxmlformats.org/officeDocument/2006/relationships/image" Target="media/image8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hyperlink" Target="https://interneturok.ru/lesson/biology/11-klass/bbiologicheskie-posledstviya-priobreteniya-prisposoblenijb/vidy-estestvennogo-otbora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hyperlink" Target="https://interneturok.ru/lesson/biology/11-klass/bbiologicheskie-posledstviya-priobreteniya-prisposoblenijb/vidy-estestvennogo-otbora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interneturok.ru/lesson/biology/11-klass/bbiologicheskie-posledstviya-priobreteniya-prisposoblenijb/vidy-estestvennogo-otbora" TargetMode="Externa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https://interneturok.ru/lesson/biology/11-klass/bbiologicheskie-posledstviya-priobreteniya-prisposoblenijb/vidy-estestvennogo-otbora" TargetMode="External"/><Relationship Id="rId23" Type="http://schemas.microsoft.com/office/2007/relationships/stylesWithEffects" Target="stylesWithEffects.xml"/><Relationship Id="rId10" Type="http://schemas.openxmlformats.org/officeDocument/2006/relationships/image" Target="media/image3.jpeg"/><Relationship Id="rId19" Type="http://schemas.openxmlformats.org/officeDocument/2006/relationships/image" Target="media/image9.jpeg"/><Relationship Id="rId4" Type="http://schemas.openxmlformats.org/officeDocument/2006/relationships/settings" Target="settings.xml"/><Relationship Id="rId9" Type="http://schemas.openxmlformats.org/officeDocument/2006/relationships/hyperlink" Target="https://interneturok.ru/lesson/biology/11-klass/bbiologicheskie-posledstviya-priobreteniya-prisposoblenijb/vidy-estestvennogo-otbora" TargetMode="External"/><Relationship Id="rId14" Type="http://schemas.openxmlformats.org/officeDocument/2006/relationships/image" Target="media/image6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AC32F-5220-4A55-BD2B-622E9FFC9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1256</Words>
  <Characters>7160</Characters>
  <Application>Microsoft Office Word</Application>
  <DocSecurity>0</DocSecurity>
  <Lines>59</Lines>
  <Paragraphs>16</Paragraphs>
  <ScaleCrop>false</ScaleCrop>
  <Company/>
  <LinksUpToDate>false</LinksUpToDate>
  <CharactersWithSpaces>8400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Zarema</cp:lastModifiedBy>
  <cp:revision>2</cp:revision>
  <dcterms:created xsi:type="dcterms:W3CDTF">2020-05-18T10:05:00Z</dcterms:created>
  <dcterms:modified xsi:type="dcterms:W3CDTF">2020-05-18T10:05:00Z</dcterms:modified>
</cp:coreProperties>
</file>